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C8B" w:rsidRPr="00252FF0" w:rsidRDefault="00226C8B" w:rsidP="00226C8B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0D01C0">
        <w:rPr>
          <w:rFonts w:ascii="Times New Roman" w:hAnsi="Times New Roman"/>
          <w:b/>
          <w:color w:val="000000" w:themeColor="text1"/>
          <w:sz w:val="24"/>
          <w:szCs w:val="24"/>
        </w:rPr>
        <w:t>Table I Demographic characteristics of subjects and controls</w:t>
      </w:r>
    </w:p>
    <w:tbl>
      <w:tblPr>
        <w:tblW w:w="10095" w:type="dxa"/>
        <w:tblInd w:w="108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095"/>
      </w:tblGrid>
      <w:tr w:rsidR="00226C8B" w:rsidRPr="000D01C0" w:rsidTr="00D25A19">
        <w:trPr>
          <w:trHeight w:val="100"/>
        </w:trPr>
        <w:tc>
          <w:tcPr>
            <w:tcW w:w="10095" w:type="dxa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1325A7F" wp14:editId="53C66F69">
                      <wp:simplePos x="0" y="0"/>
                      <wp:positionH relativeFrom="column">
                        <wp:posOffset>2798445</wp:posOffset>
                      </wp:positionH>
                      <wp:positionV relativeFrom="paragraph">
                        <wp:posOffset>245110</wp:posOffset>
                      </wp:positionV>
                      <wp:extent cx="0" cy="1743075"/>
                      <wp:effectExtent l="0" t="0" r="19050" b="9525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7430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line w14:anchorId="67A97AAA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0.35pt,19.3pt" to="220.35pt,15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" strokecolor="#4579b8 [3044]"/>
                  </w:pict>
                </mc:Fallback>
              </mc:AlternateContent>
            </w:r>
          </w:p>
        </w:tc>
      </w:tr>
    </w:tbl>
    <w:p w:rsidR="00226C8B" w:rsidRPr="000D01C0" w:rsidRDefault="00226C8B" w:rsidP="00226C8B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0D01C0">
        <w:rPr>
          <w:rFonts w:ascii="Times New Roman" w:hAnsi="Times New Roman"/>
          <w:color w:val="000000" w:themeColor="text1"/>
          <w:sz w:val="24"/>
          <w:szCs w:val="24"/>
        </w:rPr>
        <w:t>Variable             Genotype SS (n=50)                                Genotype AA (n=50)</w:t>
      </w:r>
    </w:p>
    <w:tbl>
      <w:tblPr>
        <w:tblW w:w="10020" w:type="dxa"/>
        <w:tblInd w:w="123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020"/>
      </w:tblGrid>
      <w:tr w:rsidR="00226C8B" w:rsidRPr="000D01C0" w:rsidTr="00D25A19">
        <w:trPr>
          <w:trHeight w:val="100"/>
        </w:trPr>
        <w:tc>
          <w:tcPr>
            <w:tcW w:w="10020" w:type="dxa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               Male      Female        t         p                Male                Female         t             p</w:t>
            </w:r>
          </w:p>
        </w:tc>
      </w:tr>
    </w:tbl>
    <w:p w:rsidR="00226C8B" w:rsidRPr="000D01C0" w:rsidRDefault="00226C8B" w:rsidP="00226C8B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0D01C0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</w:t>
      </w:r>
      <w:r w:rsidRPr="000D01C0">
        <w:rPr>
          <w:color w:val="000000" w:themeColor="text1"/>
        </w:rPr>
        <w:t>9.75±3.98      9.83±4.60</w:t>
      </w:r>
      <w:r w:rsidRPr="000D01C0"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r w:rsidRPr="000D01C0">
        <w:rPr>
          <w:color w:val="000000" w:themeColor="text1"/>
        </w:rPr>
        <w:t>-0.62</w:t>
      </w:r>
      <w:r w:rsidRPr="000D01C0">
        <w:rPr>
          <w:rFonts w:ascii="Times New Roman" w:hAnsi="Times New Roman"/>
          <w:color w:val="000000" w:themeColor="text1"/>
          <w:sz w:val="24"/>
          <w:szCs w:val="24"/>
        </w:rPr>
        <w:t xml:space="preserve">   </w:t>
      </w:r>
      <w:r w:rsidRPr="000D01C0">
        <w:rPr>
          <w:color w:val="000000" w:themeColor="text1"/>
        </w:rPr>
        <w:t xml:space="preserve"> 0.95</w:t>
      </w:r>
      <w:r w:rsidRPr="000D01C0">
        <w:rPr>
          <w:rFonts w:ascii="Times New Roman" w:hAnsi="Times New Roman"/>
          <w:color w:val="000000" w:themeColor="text1"/>
          <w:sz w:val="24"/>
          <w:szCs w:val="24"/>
        </w:rPr>
        <w:t xml:space="preserve">           </w:t>
      </w:r>
      <w:r w:rsidRPr="000D01C0">
        <w:rPr>
          <w:color w:val="000000" w:themeColor="text1"/>
        </w:rPr>
        <w:t>8.81±3.91            8.96±4.18       -0.13      0.89</w:t>
      </w:r>
    </w:p>
    <w:tbl>
      <w:tblPr>
        <w:tblW w:w="9960" w:type="dxa"/>
        <w:tblInd w:w="138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960"/>
      </w:tblGrid>
      <w:tr w:rsidR="00226C8B" w:rsidRPr="000D01C0" w:rsidTr="00D25A19">
        <w:trPr>
          <w:trHeight w:val="100"/>
        </w:trPr>
        <w:tc>
          <w:tcPr>
            <w:tcW w:w="9960" w:type="dxa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Gender       Male        Female      χ2          p             Male                 Female           χ2           p</w:t>
            </w:r>
          </w:p>
        </w:tc>
      </w:tr>
    </w:tbl>
    <w:p w:rsidR="00226C8B" w:rsidRPr="000D01C0" w:rsidRDefault="00226C8B" w:rsidP="00226C8B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0D01C0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28              22            0.86     0. 8           26                     24                0.85         0.7</w:t>
      </w:r>
    </w:p>
    <w:tbl>
      <w:tblPr>
        <w:tblW w:w="9870" w:type="dxa"/>
        <w:tblInd w:w="138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870"/>
      </w:tblGrid>
      <w:tr w:rsidR="00226C8B" w:rsidRPr="000D01C0" w:rsidTr="00D25A19">
        <w:trPr>
          <w:trHeight w:val="100"/>
        </w:trPr>
        <w:tc>
          <w:tcPr>
            <w:tcW w:w="9870" w:type="dxa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χ2, Chi-square</w:t>
            </w:r>
          </w:p>
        </w:tc>
      </w:tr>
    </w:tbl>
    <w:p w:rsidR="00226C8B" w:rsidRDefault="00226C8B"/>
    <w:p w:rsidR="00226C8B" w:rsidRDefault="00226C8B" w:rsidP="00226C8B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26C8B" w:rsidRDefault="00226C8B" w:rsidP="00226C8B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26C8B" w:rsidRDefault="00226C8B" w:rsidP="00226C8B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26C8B" w:rsidRDefault="00226C8B" w:rsidP="00226C8B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26C8B" w:rsidRDefault="00226C8B" w:rsidP="00226C8B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26C8B" w:rsidRDefault="00226C8B" w:rsidP="00226C8B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26C8B" w:rsidRDefault="00226C8B" w:rsidP="00226C8B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26C8B" w:rsidRDefault="00226C8B" w:rsidP="00226C8B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26C8B" w:rsidRDefault="00226C8B" w:rsidP="00226C8B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26C8B" w:rsidRDefault="00226C8B" w:rsidP="00226C8B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26C8B" w:rsidRDefault="00226C8B" w:rsidP="00226C8B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26C8B" w:rsidRDefault="00226C8B" w:rsidP="00226C8B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26C8B" w:rsidRDefault="00226C8B" w:rsidP="00226C8B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26C8B" w:rsidRDefault="00226C8B" w:rsidP="00226C8B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52FF0" w:rsidRDefault="00252FF0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br w:type="page"/>
      </w:r>
    </w:p>
    <w:p w:rsidR="00226C8B" w:rsidRPr="000D01C0" w:rsidRDefault="00226C8B" w:rsidP="00226C8B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0D01C0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Table II Mean Zscore TAPSE, right ventricular pressure, and tricuspid in flow velocities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62"/>
        <w:gridCol w:w="2031"/>
        <w:gridCol w:w="1776"/>
        <w:gridCol w:w="2473"/>
      </w:tblGrid>
      <w:tr w:rsidR="00226C8B" w:rsidRPr="000D01C0" w:rsidTr="00D25A19"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20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Subject</w:t>
            </w: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(n=50)</w:t>
            </w:r>
          </w:p>
        </w:tc>
        <w:tc>
          <w:tcPr>
            <w:tcW w:w="17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Control</w:t>
            </w: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(n=50)</w:t>
            </w:r>
          </w:p>
        </w:tc>
        <w:tc>
          <w:tcPr>
            <w:tcW w:w="24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Student t    p value</w:t>
            </w:r>
          </w:p>
        </w:tc>
      </w:tr>
      <w:tr w:rsidR="00226C8B" w:rsidRPr="000D01C0" w:rsidTr="00D25A19">
        <w:tc>
          <w:tcPr>
            <w:tcW w:w="2962" w:type="dxa"/>
            <w:tcBorders>
              <w:top w:val="single" w:sz="4" w:space="0" w:color="auto"/>
            </w:tcBorders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TAPSE</w:t>
            </w:r>
          </w:p>
        </w:tc>
        <w:tc>
          <w:tcPr>
            <w:tcW w:w="2031" w:type="dxa"/>
            <w:tcBorders>
              <w:top w:val="single" w:sz="4" w:space="0" w:color="auto"/>
            </w:tcBorders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single" w:sz="4" w:space="0" w:color="auto"/>
            </w:tcBorders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73" w:type="dxa"/>
            <w:tcBorders>
              <w:top w:val="single" w:sz="4" w:space="0" w:color="auto"/>
            </w:tcBorders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26C8B" w:rsidRPr="000D01C0" w:rsidTr="00D25A19">
        <w:tc>
          <w:tcPr>
            <w:tcW w:w="2962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Mean (±SD) </w:t>
            </w:r>
          </w:p>
        </w:tc>
        <w:tc>
          <w:tcPr>
            <w:tcW w:w="2031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28.24±5.23</w:t>
            </w:r>
          </w:p>
        </w:tc>
        <w:tc>
          <w:tcPr>
            <w:tcW w:w="1776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25.82±3.59</w:t>
            </w:r>
          </w:p>
        </w:tc>
        <w:tc>
          <w:tcPr>
            <w:tcW w:w="2473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2.703                0.008</w:t>
            </w:r>
          </w:p>
        </w:tc>
      </w:tr>
      <w:tr w:rsidR="00226C8B" w:rsidRPr="000D01C0" w:rsidTr="00D25A19">
        <w:tc>
          <w:tcPr>
            <w:tcW w:w="2962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Zscore: TAPSE</w:t>
            </w:r>
          </w:p>
        </w:tc>
        <w:tc>
          <w:tcPr>
            <w:tcW w:w="2031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0.258±1.1                      </w:t>
            </w:r>
          </w:p>
        </w:tc>
        <w:tc>
          <w:tcPr>
            <w:tcW w:w="1776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- 0.263±0.8                  </w:t>
            </w:r>
          </w:p>
        </w:tc>
        <w:tc>
          <w:tcPr>
            <w:tcW w:w="2473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2.7                    0.008</w:t>
            </w:r>
          </w:p>
        </w:tc>
      </w:tr>
      <w:tr w:rsidR="00226C8B" w:rsidRPr="000D01C0" w:rsidTr="00D25A19">
        <w:tc>
          <w:tcPr>
            <w:tcW w:w="2962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TVE/A </w:t>
            </w:r>
          </w:p>
        </w:tc>
        <w:tc>
          <w:tcPr>
            <w:tcW w:w="2031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6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73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26C8B" w:rsidRPr="000D01C0" w:rsidTr="00D25A19">
        <w:tc>
          <w:tcPr>
            <w:tcW w:w="2962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Mean (±SD) </w:t>
            </w:r>
          </w:p>
        </w:tc>
        <w:tc>
          <w:tcPr>
            <w:tcW w:w="2031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21.61±9.49</w:t>
            </w:r>
          </w:p>
        </w:tc>
        <w:tc>
          <w:tcPr>
            <w:tcW w:w="1776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13.89±2.10</w:t>
            </w:r>
          </w:p>
        </w:tc>
        <w:tc>
          <w:tcPr>
            <w:tcW w:w="2473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5.613           &lt;0.001    </w:t>
            </w:r>
          </w:p>
        </w:tc>
      </w:tr>
      <w:tr w:rsidR="00226C8B" w:rsidRPr="000D01C0" w:rsidTr="00D25A19">
        <w:tc>
          <w:tcPr>
            <w:tcW w:w="2962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Zscore: TVE/A        </w:t>
            </w:r>
          </w:p>
        </w:tc>
        <w:tc>
          <w:tcPr>
            <w:tcW w:w="2031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1.87±1.4                 </w:t>
            </w:r>
          </w:p>
        </w:tc>
        <w:tc>
          <w:tcPr>
            <w:tcW w:w="1776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1.69±0.2            </w:t>
            </w:r>
          </w:p>
        </w:tc>
        <w:tc>
          <w:tcPr>
            <w:tcW w:w="2473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0.9                  0.34</w:t>
            </w:r>
          </w:p>
        </w:tc>
      </w:tr>
      <w:tr w:rsidR="00226C8B" w:rsidRPr="000D01C0" w:rsidTr="00D25A19">
        <w:tc>
          <w:tcPr>
            <w:tcW w:w="2962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RVP</w:t>
            </w: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Mean (±SD)</w:t>
            </w: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Zscore: RVP </w:t>
            </w:r>
          </w:p>
        </w:tc>
        <w:tc>
          <w:tcPr>
            <w:tcW w:w="2031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1.88±1.43</w:t>
            </w: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0.49±1.2                          </w:t>
            </w:r>
          </w:p>
        </w:tc>
        <w:tc>
          <w:tcPr>
            <w:tcW w:w="1776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1.70±0.21</w:t>
            </w: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-0.49±0.3                    </w:t>
            </w:r>
          </w:p>
        </w:tc>
        <w:tc>
          <w:tcPr>
            <w:tcW w:w="2473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0.904                   0.368</w:t>
            </w: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5.6                       0.000</w:t>
            </w:r>
          </w:p>
        </w:tc>
      </w:tr>
    </w:tbl>
    <w:p w:rsidR="00226C8B" w:rsidRPr="000D01C0" w:rsidRDefault="00226C8B" w:rsidP="00226C8B">
      <w:pPr>
        <w:pStyle w:val="p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0D01C0">
        <w:rPr>
          <w:color w:val="000000" w:themeColor="text1"/>
          <w:sz w:val="20"/>
          <w:szCs w:val="20"/>
        </w:rPr>
        <w:t xml:space="preserve">RVP, right ventricular pressure; TAPSE, tricuspid annular plane systolic excursion </w:t>
      </w:r>
    </w:p>
    <w:p w:rsidR="00252FF0" w:rsidRDefault="00252FF0">
      <w:r>
        <w:br w:type="page"/>
      </w:r>
    </w:p>
    <w:p w:rsidR="00226C8B" w:rsidRPr="000D01C0" w:rsidRDefault="00226C8B" w:rsidP="00226C8B">
      <w:pPr>
        <w:pStyle w:val="p"/>
        <w:shd w:val="clear" w:color="auto" w:fill="FFFFFF"/>
        <w:spacing w:before="166" w:beforeAutospacing="0" w:after="166" w:afterAutospacing="0" w:line="480" w:lineRule="auto"/>
        <w:rPr>
          <w:color w:val="000000" w:themeColor="text1"/>
        </w:rPr>
      </w:pPr>
      <w:r w:rsidRPr="000D01C0">
        <w:rPr>
          <w:color w:val="000000" w:themeColor="text1"/>
        </w:rPr>
        <w:lastRenderedPageBreak/>
        <w:t>Table III Prevalence of right ventricular dysfunction using TAPSE</w:t>
      </w:r>
    </w:p>
    <w:p w:rsidR="00226C8B" w:rsidRPr="000D01C0" w:rsidRDefault="00226C8B" w:rsidP="00226C8B">
      <w:pPr>
        <w:pStyle w:val="p"/>
        <w:shd w:val="clear" w:color="auto" w:fill="FFFFFF"/>
        <w:spacing w:before="166" w:beforeAutospacing="0" w:after="166" w:afterAutospacing="0" w:line="480" w:lineRule="auto"/>
        <w:rPr>
          <w:color w:val="000000" w:themeColor="text1"/>
        </w:rPr>
      </w:pP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>Genotype SS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>Genotype AA</w:t>
      </w: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2067"/>
        <w:gridCol w:w="1825"/>
        <w:gridCol w:w="1856"/>
        <w:gridCol w:w="1747"/>
        <w:gridCol w:w="1747"/>
      </w:tblGrid>
      <w:tr w:rsidR="00226C8B" w:rsidRPr="000D01C0" w:rsidTr="00D25A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7" w:type="dxa"/>
          </w:tcPr>
          <w:p w:rsidR="00226C8B" w:rsidRPr="000D01C0" w:rsidRDefault="00226C8B" w:rsidP="00D25A19">
            <w:pPr>
              <w:pStyle w:val="p"/>
              <w:spacing w:before="166" w:beforeAutospacing="0" w:after="166" w:afterAutospacing="0" w:line="480" w:lineRule="auto"/>
              <w:rPr>
                <w:color w:val="000000" w:themeColor="text1"/>
              </w:rPr>
            </w:pPr>
            <w:r w:rsidRPr="000D01C0">
              <w:rPr>
                <w:color w:val="000000" w:themeColor="text1"/>
              </w:rPr>
              <w:t>Zscore</w:t>
            </w:r>
          </w:p>
        </w:tc>
        <w:tc>
          <w:tcPr>
            <w:tcW w:w="1825" w:type="dxa"/>
          </w:tcPr>
          <w:p w:rsidR="00226C8B" w:rsidRPr="000D01C0" w:rsidRDefault="00226C8B" w:rsidP="00D25A19">
            <w:pPr>
              <w:pStyle w:val="p"/>
              <w:spacing w:before="166" w:beforeAutospacing="0" w:after="166" w:afterAutospacing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0D01C0">
              <w:rPr>
                <w:color w:val="000000" w:themeColor="text1"/>
              </w:rPr>
              <w:t>N</w:t>
            </w:r>
          </w:p>
        </w:tc>
        <w:tc>
          <w:tcPr>
            <w:tcW w:w="1856" w:type="dxa"/>
          </w:tcPr>
          <w:p w:rsidR="00226C8B" w:rsidRPr="000D01C0" w:rsidRDefault="00226C8B" w:rsidP="00D25A19">
            <w:pPr>
              <w:pStyle w:val="p"/>
              <w:spacing w:before="166" w:beforeAutospacing="0" w:after="166" w:afterAutospacing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0D01C0">
              <w:rPr>
                <w:color w:val="000000" w:themeColor="text1"/>
              </w:rPr>
              <w:t xml:space="preserve">   %</w:t>
            </w:r>
          </w:p>
        </w:tc>
        <w:tc>
          <w:tcPr>
            <w:tcW w:w="1747" w:type="dxa"/>
          </w:tcPr>
          <w:p w:rsidR="00226C8B" w:rsidRPr="000D01C0" w:rsidRDefault="00226C8B" w:rsidP="00D25A19">
            <w:pPr>
              <w:pStyle w:val="p"/>
              <w:spacing w:before="166" w:beforeAutospacing="0" w:after="166" w:afterAutospacing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0D01C0">
              <w:rPr>
                <w:color w:val="000000" w:themeColor="text1"/>
              </w:rPr>
              <w:t>N</w:t>
            </w:r>
          </w:p>
        </w:tc>
        <w:tc>
          <w:tcPr>
            <w:tcW w:w="1747" w:type="dxa"/>
          </w:tcPr>
          <w:p w:rsidR="00226C8B" w:rsidRPr="000D01C0" w:rsidRDefault="00226C8B" w:rsidP="00D25A19">
            <w:pPr>
              <w:pStyle w:val="p"/>
              <w:spacing w:before="166" w:beforeAutospacing="0" w:after="166" w:afterAutospacing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0D01C0">
              <w:rPr>
                <w:color w:val="000000" w:themeColor="text1"/>
              </w:rPr>
              <w:t>%</w:t>
            </w:r>
          </w:p>
        </w:tc>
      </w:tr>
    </w:tbl>
    <w:p w:rsidR="00226C8B" w:rsidRPr="000D01C0" w:rsidRDefault="00226C8B" w:rsidP="00226C8B">
      <w:pPr>
        <w:pStyle w:val="p"/>
        <w:shd w:val="clear" w:color="auto" w:fill="FFFFFF"/>
        <w:spacing w:before="166" w:beforeAutospacing="0" w:after="166" w:afterAutospacing="0" w:line="480" w:lineRule="auto"/>
        <w:rPr>
          <w:color w:val="000000" w:themeColor="text1"/>
        </w:rPr>
      </w:pPr>
      <w:r w:rsidRPr="000D01C0">
        <w:rPr>
          <w:color w:val="000000" w:themeColor="text1"/>
        </w:rPr>
        <w:t>+2SD                       3                                 6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>0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 xml:space="preserve">     0</w:t>
      </w:r>
    </w:p>
    <w:p w:rsidR="00226C8B" w:rsidRPr="000D01C0" w:rsidRDefault="00226C8B" w:rsidP="00226C8B">
      <w:pPr>
        <w:pStyle w:val="p"/>
        <w:shd w:val="clear" w:color="auto" w:fill="FFFFFF"/>
        <w:spacing w:before="166" w:beforeAutospacing="0" w:after="166" w:afterAutospacing="0" w:line="480" w:lineRule="auto"/>
        <w:rPr>
          <w:color w:val="000000" w:themeColor="text1"/>
        </w:rPr>
      </w:pPr>
      <w:r w:rsidRPr="000D01C0">
        <w:rPr>
          <w:color w:val="000000" w:themeColor="text1"/>
        </w:rPr>
        <w:t>+1SD                       7                               14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>3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 xml:space="preserve">     6</w:t>
      </w:r>
    </w:p>
    <w:p w:rsidR="00226C8B" w:rsidRPr="000D01C0" w:rsidRDefault="00226C8B" w:rsidP="00226C8B">
      <w:pPr>
        <w:pStyle w:val="p"/>
        <w:shd w:val="clear" w:color="auto" w:fill="FFFFFF"/>
        <w:spacing w:before="166" w:beforeAutospacing="0" w:after="166" w:afterAutospacing="0" w:line="480" w:lineRule="auto"/>
        <w:rPr>
          <w:color w:val="000000" w:themeColor="text1"/>
        </w:rPr>
      </w:pPr>
      <w:r w:rsidRPr="000D01C0">
        <w:rPr>
          <w:color w:val="000000" w:themeColor="text1"/>
        </w:rPr>
        <w:t>&gt;-1 to &lt; +1SD</w:t>
      </w:r>
      <w:r w:rsidRPr="000D01C0">
        <w:rPr>
          <w:color w:val="000000" w:themeColor="text1"/>
        </w:rPr>
        <w:tab/>
        <w:t xml:space="preserve">       25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 xml:space="preserve">      50     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>39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 xml:space="preserve">   78</w:t>
      </w:r>
    </w:p>
    <w:p w:rsidR="00226C8B" w:rsidRPr="000D01C0" w:rsidRDefault="00226C8B" w:rsidP="00226C8B">
      <w:pPr>
        <w:pStyle w:val="p"/>
        <w:shd w:val="clear" w:color="auto" w:fill="FFFFFF"/>
        <w:spacing w:before="166" w:beforeAutospacing="0" w:after="166" w:afterAutospacing="0" w:line="480" w:lineRule="auto"/>
        <w:rPr>
          <w:color w:val="000000" w:themeColor="text1"/>
        </w:rPr>
      </w:pPr>
      <w:r w:rsidRPr="000D01C0">
        <w:rPr>
          <w:color w:val="000000" w:themeColor="text1"/>
        </w:rPr>
        <w:t>-1SD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 xml:space="preserve">      14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 xml:space="preserve">      28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>7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 xml:space="preserve">   14</w:t>
      </w:r>
    </w:p>
    <w:p w:rsidR="00226C8B" w:rsidRPr="000D01C0" w:rsidRDefault="00226C8B" w:rsidP="00226C8B">
      <w:pPr>
        <w:pStyle w:val="p"/>
        <w:shd w:val="clear" w:color="auto" w:fill="FFFFFF"/>
        <w:spacing w:before="166" w:beforeAutospacing="0" w:after="166" w:afterAutospacing="0" w:line="480" w:lineRule="auto"/>
        <w:rPr>
          <w:color w:val="000000" w:themeColor="text1"/>
        </w:rPr>
      </w:pPr>
      <w:r w:rsidRPr="000D01C0">
        <w:rPr>
          <w:color w:val="000000" w:themeColor="text1"/>
        </w:rPr>
        <w:t>-2SD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 xml:space="preserve">        1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 xml:space="preserve">       2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>1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 xml:space="preserve">     2</w:t>
      </w:r>
    </w:p>
    <w:p w:rsidR="00226C8B" w:rsidRPr="000D01C0" w:rsidRDefault="00226C8B" w:rsidP="00226C8B">
      <w:pPr>
        <w:pStyle w:val="p"/>
        <w:shd w:val="clear" w:color="auto" w:fill="FFFFFF"/>
        <w:spacing w:before="166" w:beforeAutospacing="0" w:after="166" w:afterAutospacing="0" w:line="480" w:lineRule="auto"/>
        <w:rPr>
          <w:color w:val="000000" w:themeColor="text1"/>
        </w:rPr>
      </w:pPr>
      <w:r w:rsidRPr="000D01C0">
        <w:rPr>
          <w:color w:val="000000" w:themeColor="text1"/>
        </w:rPr>
        <w:t>Total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 xml:space="preserve">      50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 xml:space="preserve">   100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>50</w:t>
      </w:r>
      <w:r w:rsidRPr="000D01C0">
        <w:rPr>
          <w:color w:val="000000" w:themeColor="text1"/>
        </w:rPr>
        <w:tab/>
      </w:r>
      <w:r w:rsidRPr="000D01C0">
        <w:rPr>
          <w:color w:val="000000" w:themeColor="text1"/>
        </w:rPr>
        <w:tab/>
        <w:t xml:space="preserve">  100</w:t>
      </w:r>
    </w:p>
    <w:tbl>
      <w:tblPr>
        <w:tblW w:w="0" w:type="auto"/>
        <w:tblInd w:w="-87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300"/>
      </w:tblGrid>
      <w:tr w:rsidR="00226C8B" w:rsidTr="00226C8B">
        <w:trPr>
          <w:trHeight w:val="100"/>
        </w:trPr>
        <w:tc>
          <w:tcPr>
            <w:tcW w:w="9300" w:type="dxa"/>
          </w:tcPr>
          <w:p w:rsidR="00226C8B" w:rsidRDefault="00226C8B"/>
        </w:tc>
      </w:tr>
    </w:tbl>
    <w:p w:rsidR="00252FF0" w:rsidRDefault="00252FF0" w:rsidP="00226C8B"/>
    <w:p w:rsidR="00252FF0" w:rsidRDefault="00252FF0">
      <w:r>
        <w:br w:type="page"/>
      </w:r>
    </w:p>
    <w:p w:rsidR="00226C8B" w:rsidRPr="000D01C0" w:rsidRDefault="00226C8B" w:rsidP="00226C8B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0D01C0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Table IV Indices of RV function in Subjects</w:t>
      </w:r>
      <w:r w:rsidRPr="000D01C0">
        <w:rPr>
          <w:rFonts w:ascii="Times New Roman" w:hAnsi="Times New Roman"/>
          <w:color w:val="000000" w:themeColor="text1"/>
          <w:sz w:val="24"/>
          <w:szCs w:val="24"/>
        </w:rPr>
        <w:t xml:space="preserve"> based on gender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58"/>
        <w:gridCol w:w="1934"/>
        <w:gridCol w:w="1766"/>
        <w:gridCol w:w="2684"/>
      </w:tblGrid>
      <w:tr w:rsidR="00226C8B" w:rsidRPr="000D01C0" w:rsidTr="00D25A19">
        <w:tc>
          <w:tcPr>
            <w:tcW w:w="2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Variable </w:t>
            </w:r>
          </w:p>
        </w:tc>
        <w:tc>
          <w:tcPr>
            <w:tcW w:w="19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(n=27)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(n=23)</w:t>
            </w:r>
          </w:p>
        </w:tc>
        <w:tc>
          <w:tcPr>
            <w:tcW w:w="26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Student t     p value</w:t>
            </w:r>
          </w:p>
        </w:tc>
      </w:tr>
      <w:tr w:rsidR="00226C8B" w:rsidRPr="000D01C0" w:rsidTr="00D25A19">
        <w:tc>
          <w:tcPr>
            <w:tcW w:w="2858" w:type="dxa"/>
            <w:tcBorders>
              <w:top w:val="single" w:sz="4" w:space="0" w:color="auto"/>
            </w:tcBorders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TAPSE</w:t>
            </w:r>
          </w:p>
        </w:tc>
        <w:tc>
          <w:tcPr>
            <w:tcW w:w="1934" w:type="dxa"/>
            <w:tcBorders>
              <w:top w:val="single" w:sz="4" w:space="0" w:color="auto"/>
            </w:tcBorders>
            <w:shd w:val="clear" w:color="auto" w:fill="auto"/>
          </w:tcPr>
          <w:p w:rsidR="00226C8B" w:rsidRPr="000D01C0" w:rsidRDefault="00226C8B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sz="4" w:space="0" w:color="auto"/>
            </w:tcBorders>
            <w:shd w:val="clear" w:color="auto" w:fill="auto"/>
          </w:tcPr>
          <w:p w:rsidR="00226C8B" w:rsidRPr="000D01C0" w:rsidRDefault="00226C8B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84" w:type="dxa"/>
            <w:tcBorders>
              <w:top w:val="single" w:sz="4" w:space="0" w:color="auto"/>
            </w:tcBorders>
            <w:shd w:val="clear" w:color="auto" w:fill="auto"/>
          </w:tcPr>
          <w:p w:rsidR="00226C8B" w:rsidRPr="000D01C0" w:rsidRDefault="00226C8B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26C8B" w:rsidRPr="000D01C0" w:rsidTr="00D25A19">
        <w:tc>
          <w:tcPr>
            <w:tcW w:w="2858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Mean (±SD)</w:t>
            </w:r>
          </w:p>
        </w:tc>
        <w:tc>
          <w:tcPr>
            <w:tcW w:w="1934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28.12±5.84</w:t>
            </w:r>
          </w:p>
        </w:tc>
        <w:tc>
          <w:tcPr>
            <w:tcW w:w="1766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28.37±4.51</w:t>
            </w:r>
          </w:p>
        </w:tc>
        <w:tc>
          <w:tcPr>
            <w:tcW w:w="2684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0.170            0.866</w:t>
            </w:r>
          </w:p>
        </w:tc>
      </w:tr>
      <w:tr w:rsidR="00226C8B" w:rsidRPr="000D01C0" w:rsidTr="00D25A19">
        <w:tc>
          <w:tcPr>
            <w:tcW w:w="2858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Zscore: TAPSE                       </w:t>
            </w:r>
          </w:p>
        </w:tc>
        <w:tc>
          <w:tcPr>
            <w:tcW w:w="1934" w:type="dxa"/>
            <w:shd w:val="clear" w:color="auto" w:fill="auto"/>
          </w:tcPr>
          <w:p w:rsidR="00226C8B" w:rsidRPr="000D01C0" w:rsidRDefault="00226C8B" w:rsidP="00AA32D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0.11</w:t>
            </w:r>
            <w:r w:rsidR="00AA32D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1.1                </w:t>
            </w:r>
          </w:p>
        </w:tc>
        <w:tc>
          <w:tcPr>
            <w:tcW w:w="1766" w:type="dxa"/>
            <w:shd w:val="clear" w:color="auto" w:fill="auto"/>
          </w:tcPr>
          <w:p w:rsidR="00226C8B" w:rsidRPr="000D01C0" w:rsidRDefault="00226C8B" w:rsidP="00AA32D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-0.11</w:t>
            </w:r>
            <w:r w:rsidR="00AA32D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0.9      </w:t>
            </w:r>
          </w:p>
        </w:tc>
        <w:tc>
          <w:tcPr>
            <w:tcW w:w="2684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0.13              0.9  </w:t>
            </w:r>
          </w:p>
        </w:tc>
      </w:tr>
      <w:tr w:rsidR="00226C8B" w:rsidRPr="000D01C0" w:rsidTr="00D25A19">
        <w:tc>
          <w:tcPr>
            <w:tcW w:w="2858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TR+10</w:t>
            </w:r>
          </w:p>
        </w:tc>
        <w:tc>
          <w:tcPr>
            <w:tcW w:w="1934" w:type="dxa"/>
            <w:shd w:val="clear" w:color="auto" w:fill="auto"/>
          </w:tcPr>
          <w:p w:rsidR="00226C8B" w:rsidRPr="000D01C0" w:rsidRDefault="00226C8B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66" w:type="dxa"/>
            <w:shd w:val="clear" w:color="auto" w:fill="auto"/>
          </w:tcPr>
          <w:p w:rsidR="00226C8B" w:rsidRPr="000D01C0" w:rsidRDefault="00226C8B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84" w:type="dxa"/>
            <w:shd w:val="clear" w:color="auto" w:fill="auto"/>
          </w:tcPr>
          <w:p w:rsidR="00226C8B" w:rsidRPr="000D01C0" w:rsidRDefault="00226C8B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26C8B" w:rsidRPr="000D01C0" w:rsidTr="00D25A19">
        <w:tc>
          <w:tcPr>
            <w:tcW w:w="2858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Mean (±SD)</w:t>
            </w:r>
          </w:p>
        </w:tc>
        <w:tc>
          <w:tcPr>
            <w:tcW w:w="1934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17.87±8.32</w:t>
            </w:r>
          </w:p>
        </w:tc>
        <w:tc>
          <w:tcPr>
            <w:tcW w:w="1766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16.79±2.98</w:t>
            </w:r>
          </w:p>
        </w:tc>
        <w:tc>
          <w:tcPr>
            <w:tcW w:w="2684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0.578             0.566</w:t>
            </w:r>
          </w:p>
        </w:tc>
      </w:tr>
      <w:tr w:rsidR="00226C8B" w:rsidRPr="000D01C0" w:rsidTr="00D25A19">
        <w:tc>
          <w:tcPr>
            <w:tcW w:w="2858" w:type="dxa"/>
            <w:shd w:val="clear" w:color="auto" w:fill="auto"/>
          </w:tcPr>
          <w:p w:rsidR="00226C8B" w:rsidRPr="000D01C0" w:rsidRDefault="00226C8B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4" w:type="dxa"/>
            <w:shd w:val="clear" w:color="auto" w:fill="auto"/>
          </w:tcPr>
          <w:p w:rsidR="00226C8B" w:rsidRPr="000D01C0" w:rsidRDefault="00226C8B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66" w:type="dxa"/>
            <w:shd w:val="clear" w:color="auto" w:fill="auto"/>
          </w:tcPr>
          <w:p w:rsidR="00226C8B" w:rsidRPr="000D01C0" w:rsidRDefault="00226C8B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84" w:type="dxa"/>
            <w:shd w:val="clear" w:color="auto" w:fill="auto"/>
          </w:tcPr>
          <w:p w:rsidR="00226C8B" w:rsidRPr="000D01C0" w:rsidRDefault="00226C8B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26C8B" w:rsidRPr="000D01C0" w:rsidTr="00D25A19">
        <w:tc>
          <w:tcPr>
            <w:tcW w:w="2858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TVE/A</w:t>
            </w:r>
          </w:p>
        </w:tc>
        <w:tc>
          <w:tcPr>
            <w:tcW w:w="1934" w:type="dxa"/>
            <w:shd w:val="clear" w:color="auto" w:fill="auto"/>
          </w:tcPr>
          <w:p w:rsidR="00226C8B" w:rsidRPr="000D01C0" w:rsidRDefault="00226C8B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66" w:type="dxa"/>
            <w:shd w:val="clear" w:color="auto" w:fill="auto"/>
          </w:tcPr>
          <w:p w:rsidR="00226C8B" w:rsidRPr="000D01C0" w:rsidRDefault="00226C8B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84" w:type="dxa"/>
            <w:shd w:val="clear" w:color="auto" w:fill="auto"/>
          </w:tcPr>
          <w:p w:rsidR="00226C8B" w:rsidRPr="000D01C0" w:rsidRDefault="00226C8B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26C8B" w:rsidRPr="000D01C0" w:rsidTr="00D25A19">
        <w:tc>
          <w:tcPr>
            <w:tcW w:w="2858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Mean (±SD)</w:t>
            </w: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Zscore: TVE/A  </w:t>
            </w:r>
          </w:p>
        </w:tc>
        <w:tc>
          <w:tcPr>
            <w:tcW w:w="1934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2.06±1.93</w:t>
            </w: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26C8B" w:rsidRPr="000D01C0" w:rsidRDefault="00226C8B" w:rsidP="00936F6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0.07</w:t>
            </w:r>
            <w:r w:rsidR="00936F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1766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1.67±0.22</w:t>
            </w: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26C8B" w:rsidRPr="000D01C0" w:rsidRDefault="00226C8B" w:rsidP="00936F6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-0.08</w:t>
            </w:r>
            <w:r w:rsidR="00936F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</w:t>
            </w:r>
          </w:p>
        </w:tc>
        <w:tc>
          <w:tcPr>
            <w:tcW w:w="2684" w:type="dxa"/>
            <w:shd w:val="clear" w:color="auto" w:fill="auto"/>
          </w:tcPr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0.942               0.351</w:t>
            </w: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0.8                   0.4</w:t>
            </w:r>
          </w:p>
          <w:p w:rsidR="00226C8B" w:rsidRPr="000D01C0" w:rsidRDefault="00226C8B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252FF0" w:rsidRDefault="00252FF0" w:rsidP="00EF7957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252FF0" w:rsidRDefault="00252FF0">
      <w:pPr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EF7957" w:rsidRPr="000D01C0" w:rsidRDefault="00EF7957" w:rsidP="00EF7957">
      <w:pPr>
        <w:rPr>
          <w:rFonts w:ascii="Times New Roman" w:hAnsi="Times New Roman"/>
          <w:color w:val="000000" w:themeColor="text1"/>
          <w:sz w:val="24"/>
          <w:szCs w:val="24"/>
        </w:rPr>
      </w:pPr>
      <w:bookmarkStart w:id="0" w:name="_GoBack"/>
      <w:bookmarkEnd w:id="0"/>
      <w:r w:rsidRPr="000D01C0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Table V Indices of RV function in controls</w:t>
      </w:r>
      <w:r w:rsidRPr="000D01C0">
        <w:rPr>
          <w:rFonts w:ascii="Times New Roman" w:hAnsi="Times New Roman"/>
          <w:color w:val="000000" w:themeColor="text1"/>
          <w:sz w:val="24"/>
          <w:szCs w:val="24"/>
        </w:rPr>
        <w:t xml:space="preserve"> based on gender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58"/>
        <w:gridCol w:w="1934"/>
        <w:gridCol w:w="1766"/>
        <w:gridCol w:w="2684"/>
      </w:tblGrid>
      <w:tr w:rsidR="00EF7957" w:rsidRPr="000D01C0" w:rsidTr="00D25A19">
        <w:tc>
          <w:tcPr>
            <w:tcW w:w="2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Variable </w:t>
            </w:r>
          </w:p>
        </w:tc>
        <w:tc>
          <w:tcPr>
            <w:tcW w:w="19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(n=27)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(n=23)</w:t>
            </w:r>
          </w:p>
        </w:tc>
        <w:tc>
          <w:tcPr>
            <w:tcW w:w="26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Student t     p value</w:t>
            </w:r>
          </w:p>
        </w:tc>
      </w:tr>
      <w:tr w:rsidR="00EF7957" w:rsidRPr="000D01C0" w:rsidTr="00D25A19">
        <w:tc>
          <w:tcPr>
            <w:tcW w:w="2858" w:type="dxa"/>
            <w:tcBorders>
              <w:top w:val="single" w:sz="4" w:space="0" w:color="auto"/>
            </w:tcBorders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TAPSE</w:t>
            </w:r>
          </w:p>
        </w:tc>
        <w:tc>
          <w:tcPr>
            <w:tcW w:w="1934" w:type="dxa"/>
            <w:tcBorders>
              <w:top w:val="single" w:sz="4" w:space="0" w:color="auto"/>
            </w:tcBorders>
            <w:shd w:val="clear" w:color="auto" w:fill="auto"/>
          </w:tcPr>
          <w:p w:rsidR="00EF7957" w:rsidRPr="000D01C0" w:rsidRDefault="00EF7957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sz="4" w:space="0" w:color="auto"/>
            </w:tcBorders>
            <w:shd w:val="clear" w:color="auto" w:fill="auto"/>
          </w:tcPr>
          <w:p w:rsidR="00EF7957" w:rsidRPr="000D01C0" w:rsidRDefault="00EF7957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84" w:type="dxa"/>
            <w:tcBorders>
              <w:top w:val="single" w:sz="4" w:space="0" w:color="auto"/>
            </w:tcBorders>
            <w:shd w:val="clear" w:color="auto" w:fill="auto"/>
          </w:tcPr>
          <w:p w:rsidR="00EF7957" w:rsidRPr="000D01C0" w:rsidRDefault="00EF7957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F7957" w:rsidRPr="000D01C0" w:rsidTr="00D25A19">
        <w:tc>
          <w:tcPr>
            <w:tcW w:w="2858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Mean (±SD)</w:t>
            </w:r>
          </w:p>
        </w:tc>
        <w:tc>
          <w:tcPr>
            <w:tcW w:w="1934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25.99±3.71</w:t>
            </w:r>
          </w:p>
        </w:tc>
        <w:tc>
          <w:tcPr>
            <w:tcW w:w="1766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25.64±3.52</w:t>
            </w:r>
          </w:p>
        </w:tc>
        <w:tc>
          <w:tcPr>
            <w:tcW w:w="2684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0.339             0.736</w:t>
            </w:r>
          </w:p>
        </w:tc>
      </w:tr>
      <w:tr w:rsidR="00EF7957" w:rsidRPr="000D01C0" w:rsidTr="00D25A19">
        <w:tc>
          <w:tcPr>
            <w:tcW w:w="2858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Zscore                                   </w:t>
            </w:r>
          </w:p>
        </w:tc>
        <w:tc>
          <w:tcPr>
            <w:tcW w:w="1934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-0.23±0.80              </w:t>
            </w:r>
          </w:p>
        </w:tc>
        <w:tc>
          <w:tcPr>
            <w:tcW w:w="1766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-0.30±0.76           </w:t>
            </w:r>
          </w:p>
        </w:tc>
        <w:tc>
          <w:tcPr>
            <w:tcW w:w="2684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0.34               0.74</w:t>
            </w:r>
          </w:p>
        </w:tc>
      </w:tr>
      <w:tr w:rsidR="00EF7957" w:rsidRPr="000D01C0" w:rsidTr="00D25A19">
        <w:tc>
          <w:tcPr>
            <w:tcW w:w="2858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</w:t>
            </w:r>
          </w:p>
        </w:tc>
        <w:tc>
          <w:tcPr>
            <w:tcW w:w="1934" w:type="dxa"/>
            <w:shd w:val="clear" w:color="auto" w:fill="auto"/>
          </w:tcPr>
          <w:p w:rsidR="00EF7957" w:rsidRPr="000D01C0" w:rsidRDefault="00EF7957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66" w:type="dxa"/>
            <w:shd w:val="clear" w:color="auto" w:fill="auto"/>
          </w:tcPr>
          <w:p w:rsidR="00EF7957" w:rsidRPr="000D01C0" w:rsidRDefault="00EF7957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84" w:type="dxa"/>
            <w:shd w:val="clear" w:color="auto" w:fill="auto"/>
          </w:tcPr>
          <w:p w:rsidR="00EF7957" w:rsidRPr="000D01C0" w:rsidRDefault="00EF7957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F7957" w:rsidRPr="000D01C0" w:rsidTr="00D25A19">
        <w:tc>
          <w:tcPr>
            <w:tcW w:w="2858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Mean (±SD)</w:t>
            </w:r>
          </w:p>
        </w:tc>
        <w:tc>
          <w:tcPr>
            <w:tcW w:w="1934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14.54±1.83</w:t>
            </w:r>
          </w:p>
        </w:tc>
        <w:tc>
          <w:tcPr>
            <w:tcW w:w="1766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13.77±1.25</w:t>
            </w:r>
          </w:p>
        </w:tc>
        <w:tc>
          <w:tcPr>
            <w:tcW w:w="2684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1.732         0.090</w:t>
            </w:r>
          </w:p>
        </w:tc>
      </w:tr>
      <w:tr w:rsidR="00EF7957" w:rsidRPr="000D01C0" w:rsidTr="00D25A19">
        <w:tc>
          <w:tcPr>
            <w:tcW w:w="2858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Zscore                             </w:t>
            </w:r>
          </w:p>
        </w:tc>
        <w:tc>
          <w:tcPr>
            <w:tcW w:w="1934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0.29±1.11               </w:t>
            </w:r>
          </w:p>
        </w:tc>
        <w:tc>
          <w:tcPr>
            <w:tcW w:w="1766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0.18±1.10              </w:t>
            </w:r>
          </w:p>
        </w:tc>
        <w:tc>
          <w:tcPr>
            <w:tcW w:w="2684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0.38           0.71</w:t>
            </w:r>
          </w:p>
        </w:tc>
      </w:tr>
      <w:tr w:rsidR="00EF7957" w:rsidRPr="000D01C0" w:rsidTr="00D25A19">
        <w:tc>
          <w:tcPr>
            <w:tcW w:w="2858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TVE/A</w:t>
            </w:r>
          </w:p>
        </w:tc>
        <w:tc>
          <w:tcPr>
            <w:tcW w:w="1934" w:type="dxa"/>
            <w:shd w:val="clear" w:color="auto" w:fill="auto"/>
          </w:tcPr>
          <w:p w:rsidR="00EF7957" w:rsidRPr="000D01C0" w:rsidRDefault="00EF7957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66" w:type="dxa"/>
            <w:shd w:val="clear" w:color="auto" w:fill="auto"/>
          </w:tcPr>
          <w:p w:rsidR="00EF7957" w:rsidRPr="000D01C0" w:rsidRDefault="00EF7957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84" w:type="dxa"/>
            <w:shd w:val="clear" w:color="auto" w:fill="auto"/>
          </w:tcPr>
          <w:p w:rsidR="00EF7957" w:rsidRPr="000D01C0" w:rsidRDefault="00EF7957" w:rsidP="00D25A1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F7957" w:rsidRPr="000D01C0" w:rsidTr="00D25A19">
        <w:tc>
          <w:tcPr>
            <w:tcW w:w="2858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Mean (±SD)</w:t>
            </w:r>
          </w:p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Zscore                                   </w:t>
            </w:r>
          </w:p>
        </w:tc>
        <w:tc>
          <w:tcPr>
            <w:tcW w:w="1934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1.66±0.25</w:t>
            </w:r>
          </w:p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-0.12±0.24             </w:t>
            </w:r>
          </w:p>
        </w:tc>
        <w:tc>
          <w:tcPr>
            <w:tcW w:w="1766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1.73±0.16</w:t>
            </w:r>
          </w:p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-0.05±0.16           </w:t>
            </w:r>
          </w:p>
        </w:tc>
        <w:tc>
          <w:tcPr>
            <w:tcW w:w="2684" w:type="dxa"/>
            <w:shd w:val="clear" w:color="auto" w:fill="auto"/>
          </w:tcPr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1.114            0.271</w:t>
            </w:r>
          </w:p>
          <w:p w:rsidR="00EF7957" w:rsidRPr="000D01C0" w:rsidRDefault="00EF7957" w:rsidP="00D25A1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D01C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-1.11             0.26</w:t>
            </w:r>
          </w:p>
        </w:tc>
      </w:tr>
    </w:tbl>
    <w:p w:rsidR="00EF7957" w:rsidRPr="000D01C0" w:rsidRDefault="00EF7957" w:rsidP="00EF7957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EF7957" w:rsidRDefault="00EF7957"/>
    <w:sectPr w:rsidR="00EF79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D8E"/>
    <w:rsid w:val="00226C8B"/>
    <w:rsid w:val="0024786B"/>
    <w:rsid w:val="00252FF0"/>
    <w:rsid w:val="0035304F"/>
    <w:rsid w:val="007015D4"/>
    <w:rsid w:val="008F55CC"/>
    <w:rsid w:val="00936F67"/>
    <w:rsid w:val="00A14733"/>
    <w:rsid w:val="00AA32D6"/>
    <w:rsid w:val="00AF1D8E"/>
    <w:rsid w:val="00B76B78"/>
    <w:rsid w:val="00C86653"/>
    <w:rsid w:val="00D1335D"/>
    <w:rsid w:val="00EF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BD4972-AB75-4D5C-81B2-FFCC8F56F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">
    <w:name w:val="p"/>
    <w:basedOn w:val="Normal"/>
    <w:uiPriority w:val="99"/>
    <w:rsid w:val="00226C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LightShading">
    <w:name w:val="Light Shading"/>
    <w:basedOn w:val="TableNormal"/>
    <w:uiPriority w:val="60"/>
    <w:rsid w:val="00226C8B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451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</dc:creator>
  <cp:lastModifiedBy>ACS Managed Support</cp:lastModifiedBy>
  <cp:revision>4</cp:revision>
  <dcterms:created xsi:type="dcterms:W3CDTF">2019-12-03T19:24:00Z</dcterms:created>
  <dcterms:modified xsi:type="dcterms:W3CDTF">2020-03-27T14:37:00Z</dcterms:modified>
</cp:coreProperties>
</file>